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00C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华文仿宋" w:hAnsi="华文仿宋" w:eastAsia="华文仿宋" w:cs="华文仿宋"/>
          <w:sz w:val="44"/>
          <w:szCs w:val="44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附件2</w:t>
      </w:r>
    </w:p>
    <w:p w14:paraId="5B0996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  <w:t>2025年甘肃省“科学也偶像”</w:t>
      </w:r>
    </w:p>
    <w:p w14:paraId="12A93A57">
      <w:pPr>
        <w:pStyle w:val="2"/>
        <w:ind w:left="0" w:leftChars="0" w:firstLine="0" w:firstLineChars="0"/>
        <w:jc w:val="center"/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  <w:t>科学（家）精神短视频征集汇总表（中小学组）</w:t>
      </w:r>
    </w:p>
    <w:tbl>
      <w:tblPr>
        <w:tblStyle w:val="5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3"/>
        <w:gridCol w:w="818"/>
        <w:gridCol w:w="1554"/>
        <w:gridCol w:w="1596"/>
        <w:gridCol w:w="1882"/>
        <w:gridCol w:w="3251"/>
        <w:gridCol w:w="1243"/>
        <w:gridCol w:w="1454"/>
        <w:gridCol w:w="1050"/>
      </w:tblGrid>
      <w:tr w14:paraId="71EA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07" w:type="dxa"/>
            <w:gridSpan w:val="10"/>
            <w:noWrap w:val="0"/>
            <w:vAlign w:val="center"/>
          </w:tcPr>
          <w:p w14:paraId="54DB3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市（州）科协：西北师范大学科协</w:t>
            </w:r>
          </w:p>
        </w:tc>
      </w:tr>
      <w:tr w14:paraId="444C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dxa"/>
            <w:noWrap w:val="0"/>
            <w:vAlign w:val="center"/>
          </w:tcPr>
          <w:p w14:paraId="429F06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 w14:paraId="55027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18" w:type="dxa"/>
            <w:noWrap w:val="0"/>
            <w:vAlign w:val="center"/>
          </w:tcPr>
          <w:p w14:paraId="1D6E01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54" w:type="dxa"/>
            <w:noWrap w:val="0"/>
            <w:vAlign w:val="center"/>
          </w:tcPr>
          <w:p w14:paraId="548138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596" w:type="dxa"/>
            <w:noWrap w:val="0"/>
            <w:vAlign w:val="center"/>
          </w:tcPr>
          <w:p w14:paraId="111A9B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年级及班级</w:t>
            </w:r>
          </w:p>
        </w:tc>
        <w:tc>
          <w:tcPr>
            <w:tcW w:w="1882" w:type="dxa"/>
            <w:noWrap w:val="0"/>
            <w:vAlign w:val="center"/>
          </w:tcPr>
          <w:p w14:paraId="7953E2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联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系电话</w:t>
            </w:r>
          </w:p>
        </w:tc>
        <w:tc>
          <w:tcPr>
            <w:tcW w:w="3251" w:type="dxa"/>
            <w:noWrap w:val="0"/>
            <w:vAlign w:val="center"/>
          </w:tcPr>
          <w:p w14:paraId="2F730C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作品名称 </w:t>
            </w:r>
          </w:p>
        </w:tc>
        <w:tc>
          <w:tcPr>
            <w:tcW w:w="1243" w:type="dxa"/>
            <w:noWrap w:val="0"/>
            <w:vAlign w:val="center"/>
          </w:tcPr>
          <w:p w14:paraId="7B82C7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指导教师姓名</w:t>
            </w:r>
          </w:p>
        </w:tc>
        <w:tc>
          <w:tcPr>
            <w:tcW w:w="1454" w:type="dxa"/>
            <w:noWrap w:val="0"/>
            <w:vAlign w:val="center"/>
          </w:tcPr>
          <w:p w14:paraId="7974B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指导教师联系方式</w:t>
            </w:r>
          </w:p>
        </w:tc>
        <w:tc>
          <w:tcPr>
            <w:tcW w:w="1050" w:type="dxa"/>
            <w:noWrap w:val="0"/>
            <w:vAlign w:val="center"/>
          </w:tcPr>
          <w:p w14:paraId="67549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E2E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dxa"/>
            <w:noWrap w:val="0"/>
            <w:vAlign w:val="center"/>
          </w:tcPr>
          <w:p w14:paraId="08071A5B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 w14:paraId="67CB0E88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1D6A648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035553F4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BE49AE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2C5C0878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3251" w:type="dxa"/>
            <w:noWrap w:val="0"/>
            <w:vAlign w:val="center"/>
          </w:tcPr>
          <w:p w14:paraId="13D2F9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AAE7FC8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E683414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B4A7A73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6D73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dxa"/>
            <w:noWrap w:val="0"/>
            <w:vAlign w:val="center"/>
          </w:tcPr>
          <w:p w14:paraId="02B89266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3A85C346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3BD9A8C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18D7C694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4995DF7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6AE96834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3251" w:type="dxa"/>
            <w:noWrap w:val="0"/>
            <w:vAlign w:val="center"/>
          </w:tcPr>
          <w:p w14:paraId="3330F887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A36A276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69D2450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444FD2B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06F1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dxa"/>
            <w:noWrap w:val="0"/>
            <w:vAlign w:val="center"/>
          </w:tcPr>
          <w:p w14:paraId="5D2AE095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5CE7F393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55110E8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6BEC55EC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B738F0A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4267AD36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3251" w:type="dxa"/>
            <w:noWrap w:val="0"/>
            <w:vAlign w:val="center"/>
          </w:tcPr>
          <w:p w14:paraId="18312DFF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C610E4B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7DB5ADF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61CDEB4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2CA3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dxa"/>
            <w:noWrap w:val="0"/>
            <w:vAlign w:val="center"/>
          </w:tcPr>
          <w:p w14:paraId="7CEAFD14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 w14:paraId="40BF2250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6F05E69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6FD94875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AF14AF0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30011128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3251" w:type="dxa"/>
            <w:noWrap w:val="0"/>
            <w:vAlign w:val="center"/>
          </w:tcPr>
          <w:p w14:paraId="4745AD69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A92C883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1929FE1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147DC72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2E26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dxa"/>
            <w:noWrap w:val="0"/>
            <w:vAlign w:val="center"/>
          </w:tcPr>
          <w:p w14:paraId="6081F545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283" w:type="dxa"/>
            <w:noWrap w:val="0"/>
            <w:vAlign w:val="center"/>
          </w:tcPr>
          <w:p w14:paraId="2D230760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818" w:type="dxa"/>
            <w:noWrap w:val="0"/>
            <w:vAlign w:val="center"/>
          </w:tcPr>
          <w:p w14:paraId="6E84EA8B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554" w:type="dxa"/>
            <w:noWrap w:val="0"/>
            <w:vAlign w:val="center"/>
          </w:tcPr>
          <w:p w14:paraId="73D64F1E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596" w:type="dxa"/>
            <w:noWrap w:val="0"/>
            <w:vAlign w:val="center"/>
          </w:tcPr>
          <w:p w14:paraId="277CE53B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882" w:type="dxa"/>
            <w:noWrap w:val="0"/>
            <w:vAlign w:val="center"/>
          </w:tcPr>
          <w:p w14:paraId="126A818F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3251" w:type="dxa"/>
            <w:noWrap w:val="0"/>
            <w:vAlign w:val="center"/>
          </w:tcPr>
          <w:p w14:paraId="2A63D0B6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243" w:type="dxa"/>
            <w:noWrap w:val="0"/>
            <w:vAlign w:val="center"/>
          </w:tcPr>
          <w:p w14:paraId="3F7EF76F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454" w:type="dxa"/>
            <w:noWrap w:val="0"/>
            <w:vAlign w:val="center"/>
          </w:tcPr>
          <w:p w14:paraId="50311FFD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050" w:type="dxa"/>
            <w:noWrap w:val="0"/>
            <w:vAlign w:val="center"/>
          </w:tcPr>
          <w:p w14:paraId="2B2B829D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</w:tr>
    </w:tbl>
    <w:p w14:paraId="3CB01A5A">
      <w:pPr>
        <w:rPr>
          <w:rFonts w:hint="eastAsia" w:eastAsia="方正仿宋简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CEC3DA-6F43-4F15-95C7-D3846C5F23B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427CE8F-636D-4865-B8F6-FB61266ADF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1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方正仿宋简体" w:cs="Times New Roman"/>
      <w:kern w:val="2"/>
      <w:sz w:val="28"/>
      <w:szCs w:val="32"/>
      <w:u w:val="single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0"/>
    <w:pPr>
      <w:spacing w:line="360" w:lineRule="auto"/>
      <w:ind w:firstLine="640" w:firstLineChars="200"/>
    </w:pPr>
    <w:rPr>
      <w:rFonts w:ascii="仿宋_GB2312" w:hAnsi="黑体" w:eastAsia="宋体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2025-05-14T02:21:14Z</dcterms:created>
  <dc:creator>Administrator</dc:creator>
  <cp:lastModifiedBy>张娟</cp:lastModifiedBy>
  <dcterms:modified xsi:type="dcterms:W3CDTF">2025-05-14T02:39:20Z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eyJoZGlkIjoiZWYyYzA5ZjM5MzAyYjE1NjY5MzAwM2Q4NGZkNjVkYzAiLCJ1c2VySWQiOiIxNjYxNjI1ODc2In0=</vt:lpwstr>
  </property>
  <property fmtid="{D5CDD505-2E9C-101B-9397-08002B2CF9AE}" pid="4" name="ICV">
    <vt:lpwstr>D5138ECFF74F4F0A93DC0158656F101A_12</vt:lpwstr>
  </property>
</Properties>
</file>