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Style w:val="6"/>
          <w:rFonts w:hint="eastAsia" w:ascii="黑体" w:hAnsi="黑体" w:eastAsia="黑体" w:cs="黑体"/>
          <w:snapToGrid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snapToGrid w:val="0"/>
          <w:color w:val="auto"/>
          <w:spacing w:val="0"/>
          <w:kern w:val="2"/>
          <w:sz w:val="32"/>
          <w:szCs w:val="32"/>
          <w:lang w:val="zh-CN"/>
        </w:rPr>
        <w:t>附件</w:t>
      </w:r>
      <w:r>
        <w:rPr>
          <w:rStyle w:val="6"/>
          <w:rFonts w:hint="eastAsia" w:ascii="黑体" w:hAnsi="黑体" w:eastAsia="黑体" w:cs="黑体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Style w:val="6"/>
          <w:rFonts w:hint="eastAsia" w:ascii="黑体" w:hAnsi="黑体" w:eastAsia="黑体" w:cs="黑体"/>
          <w:snapToGrid w:val="0"/>
          <w:color w:val="auto"/>
          <w:spacing w:val="0"/>
          <w:kern w:val="2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Style w:val="6"/>
          <w:rFonts w:hint="eastAsia" w:ascii="方正小标宋_GBK" w:hAnsi="方正小标宋_GBK" w:eastAsia="方正小标宋_GBK" w:cs="方正小标宋_GBK"/>
          <w:snapToGrid w:val="0"/>
          <w:color w:val="auto"/>
          <w:spacing w:val="0"/>
          <w:kern w:val="2"/>
          <w:sz w:val="44"/>
          <w:szCs w:val="44"/>
          <w:lang w:val="zh-CN"/>
        </w:rPr>
      </w:pPr>
      <w:r>
        <w:rPr>
          <w:rStyle w:val="6"/>
          <w:rFonts w:hint="eastAsia" w:ascii="方正小标宋_GBK" w:hAnsi="方正小标宋_GBK" w:eastAsia="方正小标宋_GBK" w:cs="方正小标宋_GBK"/>
          <w:snapToGrid w:val="0"/>
          <w:color w:val="auto"/>
          <w:spacing w:val="0"/>
          <w:kern w:val="2"/>
          <w:sz w:val="44"/>
          <w:szCs w:val="44"/>
          <w:lang w:val="zh-CN"/>
        </w:rPr>
        <w:t>参赛科普作品申报具体要求</w:t>
      </w:r>
    </w:p>
    <w:p>
      <w:pPr>
        <w:pStyle w:val="5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Style w:val="6"/>
          <w:rFonts w:hint="eastAsia" w:ascii="仿宋_GB2312" w:hAnsi="仿宋_GB2312" w:eastAsia="仿宋_GB2312" w:cs="仿宋_GB2312"/>
          <w:snapToGrid w:val="0"/>
          <w:color w:val="auto"/>
          <w:spacing w:val="0"/>
          <w:kern w:val="2"/>
          <w:sz w:val="32"/>
          <w:szCs w:val="32"/>
          <w:lang w:val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Style w:val="8"/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一、参赛要求</w:t>
      </w: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  <w:t>（一）参赛科普作品选题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pacing w:val="0"/>
          <w:sz w:val="32"/>
          <w:szCs w:val="32"/>
        </w:rPr>
        <w:t>包括但不限于</w:t>
      </w:r>
      <w:r>
        <w:rPr>
          <w:rFonts w:hint="eastAsia" w:ascii="楷体_GB2312" w:hAnsi="楷体_GB2312" w:eastAsia="楷体_GB2312" w:cs="楷体_GB2312"/>
          <w:b/>
          <w:color w:val="auto"/>
          <w:spacing w:val="0"/>
          <w:sz w:val="32"/>
          <w:szCs w:val="32"/>
          <w:lang w:eastAsia="zh-CN"/>
        </w:rPr>
        <w:t>该选题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以面向世界科技前沿、面向经济主战场、面向国家重大需求、面向人民生命健康为导向，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以“普及科学知识、弘扬科学精神、传播科学思想、倡导科学方法”为主题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进行选题。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科技前沿领域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一代人工智能、量子通信、量子计算、超级计算、光子与微纳电子、脑科学与类脑研究、生物育种、基因组学研究应用、合成生物技术、创新药物、先进诊疗技术、生物安全关键技术、临床医学与健康、深空深地深海和极地探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基础研究领域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解剖学、生理学、生理学、流行病学、医学伦理学、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传染病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防治等医学领域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学合成、化学结构、动力学和机理、化学测量和成像、化学理论、模型和计算方法以及环境化学科学、生命过程的化学等化学领域；数学物理方法、理论力学、电动力学、热力学与统计物理等物理学领域的科学原理揭示呈现。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经济社会发展领域。碳达峰碳中和、制造业高端化绿色化智能化、新型基础设施建设、现代能源体系构建、水利基础设施建设、关键数字技术创新应用及产业化、工业互联网平台打造、区块链技术创新及服务平台建设、智慧城市和数字乡村建设、现代农业科技、智慧农业及水利。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4.服务人民生命健康。食品安全、公共卫生、膳食营养、自然灾害风险防控、安全生产、安全教育。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5.关注社会生活热点。全球气候变化、中华文明考古新发现、科普科幻类影视文学作品。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en-US" w:eastAsia="zh-CN"/>
        </w:rPr>
        <w:t>二</w:t>
      </w: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  <w:t>）</w:t>
      </w: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en-US" w:eastAsia="zh-CN"/>
        </w:rPr>
        <w:t>具体创作建议（包括但不限于该建议）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创新作品内容与形式，将科学精神和科学家精神融入创作，科普作品生产传播紧跟时代潮流、回应公众关切兼具人文关怀。同时，密切关注最新科技成果与突发热点事件，及时开展科普创作与传播，加强科普与公众、社会之间的联系。让社会公众理解科学，让科学广泛惠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社会公众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解读国家政策类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语言严谨准确，从科技科普和公众关切角度，通过科学视角解读乡村振兴、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协同发展、黄河流域生态保护和高质量发展、制造强国、健康中国等国家重大战略，引导公众科学参与社会公共事务。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解读科技成果类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语言通俗易懂，表述严谨准确，不夸大、不自贬、不误导；融入科学思维与科学方法，特别是创新思维；注重体现所解决问题的难度和重要性、对国家与学科发展的意义，引导公众正确认识国家科技战略布局，及时了解前沿科学的飞速发展。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跟踪社会热点类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语言通俗准确、生动有趣，开篇直入主题；从公众的关切出发，从科学视角看热点事件，以热点为载体普及科学知识，帮助公众形成科学思维能力。从公众的日常生活出发，提出大家熟悉但不了解的问题，进行科学地回答，注重体现科学趣味。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宣传科学人物类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语言富有感染力，内容科学准确；重点挖掘科学家与科学事件所蕴含的新时代科学家精神与科学精神，引导公众特别是青少年感受科学和科学家的风采，让科技工作者成为被尊崇和向往的职业。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普及应急知识类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语言直白生动，内容准确详实；结合具体案例，创新表现手法，注重实用性与易懂易记性，增强公众的安全意识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，普及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自救互救知识。</w:t>
      </w: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en-US" w:eastAsia="zh-CN"/>
        </w:rPr>
        <w:t>三</w:t>
      </w: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  <w:t>）参赛科普作品要求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u w:val="single"/>
          <w:lang w:val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科普作品内容必须积极健康向上，无暴力、色情、涉毒等不良内容，不得与国家法律法规相抵触。主题鲜明，具有较高的科学性、思想性、艺术性和通俗性，要求受众明确，表达准确，具有科普传播的价值与意义。同时，作品内不得包含报送机构或个人信息，不得包含广告宣传性质的标语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32"/>
          <w:szCs w:val="32"/>
          <w:lang w:val="en-US" w:eastAsia="zh-CN" w:bidi="ar-SA"/>
        </w:rPr>
        <w:t xml:space="preserve">    1.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32"/>
          <w:szCs w:val="32"/>
          <w:lang w:val="zh-CN" w:eastAsia="zh-CN" w:bidi="ar-SA"/>
        </w:rPr>
        <w:t>科学性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：内容要符合自然科学的发展规律，要求内容科学、真实、严谨、准确。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32"/>
          <w:szCs w:val="32"/>
          <w:lang w:val="en-US" w:eastAsia="zh-CN" w:bidi="ar-SA"/>
        </w:rPr>
        <w:t>2.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思想性：主题思想和内容健康向上，反映时代主旋律，代表先进文化的发展方向。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32"/>
          <w:szCs w:val="32"/>
          <w:lang w:val="en-US" w:eastAsia="zh-CN" w:bidi="ar-SA"/>
        </w:rPr>
        <w:t>3.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艺术性：整体构思新颖，创作手法和表现形式有独创性和感染力；注重自然科学与人文科学相结合，有较高文化品位。</w:t>
      </w: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32"/>
          <w:szCs w:val="32"/>
          <w:lang w:val="en-US" w:eastAsia="zh-CN" w:bidi="ar-SA"/>
        </w:rPr>
        <w:t xml:space="preserve"> 4.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通俗性：反映的科学知识应通俗易懂，受众容易理解与接受，密切结合人民群众生产、生活的实际。</w:t>
      </w: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en-US" w:eastAsia="zh-CN"/>
        </w:rPr>
        <w:t>四</w:t>
      </w: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  <w:t>）参赛科普作品形式</w:t>
      </w: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1.科普文章：可以是科学故事、科幻小说、科普散文、科学童话等，也可以是科普说明文（字数在</w:t>
      </w:r>
      <w:r>
        <w:rPr>
          <w:rStyle w:val="8"/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eastAsia="zh-CN"/>
        </w:rPr>
        <w:t>2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000字以内）。围绕主题，以文字表现科普意图，要求科普主题突出，行文通顺，语句流畅，容易被受众理解。要求作品无明显错误，无抄袭剽窃，文献引用率不高于15%。作品标题使用黑体小二加粗，正文为仿宋小三号，行距28磅，以WORD或WPS格式提交。</w:t>
      </w: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2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.科普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视频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：以形象生动的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画面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表现形式阐述科普知识、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揭示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科学原理，画面清晰、流畅，普通话旁白发音清晰、标准，语言生动、活泼。具体表现手法、制作方法不限，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资料画面不超过20%，字幕旁白无错误，无参赛单位标识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；作品时长为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3-5分钟为佳，单个视频最长不超过10分钟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，分辨率在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1920×1080</w:t>
      </w:r>
      <w:r>
        <w:rPr>
          <w:rStyle w:val="8"/>
          <w:rFonts w:hint="eastAsia" w:ascii="仿宋_GB2312" w:hAnsi="仿宋_GB2312" w:eastAsia="仿宋_GB2312" w:cs="仿宋_GB2312"/>
          <w:b w:val="0"/>
          <w:bCs/>
          <w:snapToGrid w:val="0"/>
          <w:color w:val="auto"/>
          <w:spacing w:val="0"/>
          <w:kern w:val="2"/>
          <w:sz w:val="32"/>
          <w:szCs w:val="32"/>
          <w:lang w:val="zh-CN"/>
        </w:rPr>
        <w:t>像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素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及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以上，比例为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16:9，作品大小在100-300M之间，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使用常见视频格式及压缩编码，保证一般播放器能够达到良好的播放效果；字幕使用简体中文，要求美观清晰。</w:t>
      </w: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.科普动画：以形象生动的动画表现形式阐述科普知识、科学原理，画面清晰、流畅，普通话旁白发音清晰、标准，语言生动、活泼。包括二维动画、三维动画、flash动画等，具体表现手法、制作方法不限，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资料画面不超过20%，字幕旁白无错误，无参赛单位标识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；作品时长为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3-5分钟为佳，单个视频最长不超过10分钟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，分辨率在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1920×1080</w:t>
      </w:r>
      <w:r>
        <w:rPr>
          <w:rStyle w:val="8"/>
          <w:rFonts w:hint="eastAsia" w:ascii="仿宋_GB2312" w:hAnsi="仿宋_GB2312" w:eastAsia="仿宋_GB2312" w:cs="仿宋_GB2312"/>
          <w:b w:val="0"/>
          <w:bCs/>
          <w:snapToGrid w:val="0"/>
          <w:color w:val="auto"/>
          <w:spacing w:val="0"/>
          <w:kern w:val="2"/>
          <w:sz w:val="32"/>
          <w:szCs w:val="32"/>
          <w:lang w:val="zh-CN"/>
        </w:rPr>
        <w:t>像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素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及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以上，比例为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16:9，作品大小在100-300M之间，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使用常见视频格式及压缩编码，保证一般播放器能够达到良好的播放效果；字幕使用简体中文，要求美观清晰。</w:t>
      </w: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4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.科普摄影：摄影作品可以是单幅也可以是组照，组照不超过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6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张（组照题材统一，每个组照算1件作品）；彩色黑白不限，可以使用图片处理软件合理调整，但不得对原始图像进行合成、加减等影响作品真实性的改动，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不得对组照拆装单独报送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；每件作品参赛时仅提交JPG格式文件，并提供作品名称、摄影地点、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拍摄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时间、文字说明；单幅照片不小于300DPI，文件不小于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5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MB；作者需保留含exif信息的原始格式文件（RAW格式为佳）。</w:t>
      </w: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二、参赛者须知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（一）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参赛者以单位、团队、个人三种主体进行申报，以单位申报的，“参赛者基本资料”必须填写单位名称；以团队申报的，“参赛者基本资料”可以填写团队名称或主创人员姓名（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/>
        </w:rPr>
        <w:t>原则作者不超过5人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；以个人名义申报的，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“参赛者基本资料”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填写本人信息。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（二）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参赛者必须拥有其作品完整著作权，作品必须为原创，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不得抄袭、盗用他人作品，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如参赛作品版权存在纠纷和争议，由参赛者承担相应的法律责任，主办单位保留取消其参赛资格和撤销授予奖项的权利。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（三）参赛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作品知识产权为参赛者和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大赛举办方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共有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trike w:val="0"/>
          <w:dstrike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trike w:val="0"/>
          <w:dstrike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主办单位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trike w:val="0"/>
          <w:dstrike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将依此拥有获奖作品的发表权、修改权、保护作品完整权、复制权、发行权、展览权、放映权、广播权、信息网络传播权、改编权、翻译权和汇编权等权利。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（四）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trike w:val="0"/>
          <w:dstrike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参赛者能够按照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trike w:val="0"/>
          <w:dstrike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主办单位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trike w:val="0"/>
          <w:dstrike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要求对获奖作品进行修改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trike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trike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已正式发表、传播的作品不得参加本次大赛，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参加本创作大赛期间，参赛者不可将参赛作品授权予第三方使用。参赛者选送的参赛作品一旦进入大赛评选环节，不得以任何理由撤回。</w:t>
      </w: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三、科普作品申报事宜</w:t>
      </w: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作品申报时，需要同时提交纸质版和电子版，并于</w:t>
      </w:r>
      <w:r>
        <w:rPr>
          <w:rStyle w:val="8"/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2"/>
          <w:sz w:val="32"/>
          <w:szCs w:val="32"/>
          <w:lang w:val="en-US" w:eastAsia="zh-CN"/>
        </w:rPr>
        <w:t>2024年6月23</w:t>
      </w:r>
      <w:r>
        <w:rPr>
          <w:rStyle w:val="8"/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2"/>
          <w:sz w:val="32"/>
          <w:szCs w:val="32"/>
          <w:lang w:val="zh-CN" w:eastAsia="zh-CN"/>
        </w:rPr>
        <w:t>日前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提交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  <w:t>（一）纸质申报材料提交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纸质申报材料应按顺序合订成册，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由本人亲笔签名后报送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。纸质申报材料包含的内容有：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（1）2024年甘肃省科普作品创作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大赛作品申报书；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（2）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著作权授权承诺书。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  <w:t>（二）电子版申报材料提交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提交电子版申报材料时，应将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申报材料打成一个压缩包，并将名称修改为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“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参赛类别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-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作品名称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-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作者姓名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”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（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中间用减号“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-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”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连接，例如：科普动画-科普作品创作与传播的科学知识-文某某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并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以电子邮件的方式提交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大赛承办单位。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压缩包应包含以下内容：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（1）2024年甘肃省科普作品创作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  <w:t>大赛作品申报书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及著作权授权承诺书；（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2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视频类和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动画类参赛作品所使用的同期文字、旁白、脚本等材料。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2"/>
          <w:sz w:val="32"/>
          <w:szCs w:val="32"/>
          <w:lang w:val="zh-CN"/>
        </w:rPr>
        <w:t>（三）科普作品提交方式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纸质版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报送至科学研究院（行政2号楼311室）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电子版请按要求将压缩包发送邮件至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wangguoqiang@88.com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，大文件也可直接使用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U盘拷贝提交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四、其他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cs="仿宋_GB2312"/>
          <w:b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b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b w:val="0"/>
          <w:snapToGrid w:val="0"/>
          <w:color w:val="auto"/>
          <w:spacing w:val="0"/>
          <w:kern w:val="2"/>
          <w:sz w:val="32"/>
          <w:szCs w:val="32"/>
          <w:lang w:val="zh-CN"/>
        </w:rPr>
        <w:t>（一</w:t>
      </w:r>
      <w:r>
        <w:rPr>
          <w:rStyle w:val="8"/>
          <w:rFonts w:hint="eastAsia" w:ascii="仿宋_GB2312" w:hAnsi="仿宋_GB2312" w:eastAsia="仿宋_GB2312" w:cs="仿宋_GB2312"/>
          <w:b w:val="0"/>
          <w:snapToGrid w:val="0"/>
          <w:color w:val="auto"/>
          <w:spacing w:val="0"/>
          <w:kern w:val="2"/>
          <w:sz w:val="32"/>
          <w:szCs w:val="32"/>
          <w:lang w:val="en-US" w:eastAsia="zh-CN"/>
        </w:rPr>
        <w:t>）</w:t>
      </w:r>
      <w:r>
        <w:rPr>
          <w:rStyle w:val="8"/>
          <w:rFonts w:hint="eastAsia" w:ascii="仿宋_GB2312" w:hAnsi="仿宋_GB2312" w:eastAsia="仿宋_GB2312" w:cs="仿宋_GB2312"/>
          <w:b w:val="0"/>
          <w:snapToGrid w:val="0"/>
          <w:color w:val="auto"/>
          <w:spacing w:val="0"/>
          <w:kern w:val="2"/>
          <w:sz w:val="32"/>
          <w:szCs w:val="32"/>
          <w:lang w:val="zh-CN"/>
        </w:rPr>
        <w:t>本次活动的最终解释权归大赛</w:t>
      </w: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b w:val="0"/>
          <w:snapToGrid w:val="0"/>
          <w:color w:val="auto"/>
          <w:spacing w:val="0"/>
          <w:kern w:val="2"/>
          <w:sz w:val="32"/>
          <w:szCs w:val="32"/>
          <w:lang w:val="zh-CN"/>
        </w:rPr>
        <w:t>主办单位所有。</w:t>
      </w:r>
    </w:p>
    <w:p>
      <w:pPr>
        <w:keepNext w:val="0"/>
        <w:keepLines w:val="0"/>
        <w:pageBreakBefore w:val="0"/>
        <w:widowControl w:val="0"/>
        <w:shd w:val="clear" w:color="01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snapToGrid w:val="0"/>
          <w:color w:val="auto"/>
          <w:spacing w:val="0"/>
          <w:kern w:val="2"/>
          <w:sz w:val="32"/>
          <w:szCs w:val="32"/>
          <w:lang w:val="zh-CN"/>
        </w:rPr>
      </w:pPr>
      <w:r>
        <w:rPr>
          <w:rStyle w:val="8"/>
          <w:rFonts w:hint="eastAsia" w:ascii="仿宋_GB2312" w:hAnsi="仿宋_GB2312" w:eastAsia="仿宋_GB2312" w:cs="仿宋_GB2312"/>
          <w:b w:val="0"/>
          <w:snapToGrid w:val="0"/>
          <w:color w:val="auto"/>
          <w:spacing w:val="0"/>
          <w:kern w:val="2"/>
          <w:sz w:val="32"/>
          <w:szCs w:val="32"/>
          <w:lang w:val="zh-CN"/>
        </w:rPr>
        <w:t>（二）大赛最终结果以主办单位公布为准。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3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snapToGrid w:val="0"/>
          <w:color w:val="auto"/>
          <w:spacing w:val="0"/>
          <w:kern w:val="2"/>
          <w:sz w:val="32"/>
          <w:szCs w:val="32"/>
          <w:lang w:val="zh-CN"/>
        </w:rPr>
        <w:t>（三）凡报名参赛并</w:t>
      </w:r>
      <w:r>
        <w:rPr>
          <w:rStyle w:val="8"/>
          <w:rFonts w:hint="eastAsia" w:ascii="仿宋_GB2312" w:hAnsi="仿宋_GB2312" w:eastAsia="仿宋_GB2312" w:cs="仿宋_GB2312"/>
          <w:b w:val="0"/>
          <w:snapToGrid w:val="0"/>
          <w:color w:val="auto"/>
          <w:spacing w:val="0"/>
          <w:kern w:val="2"/>
          <w:sz w:val="32"/>
          <w:szCs w:val="32"/>
          <w:lang w:val="zh-CN" w:eastAsia="zh-CN"/>
        </w:rPr>
        <w:t>递交作品的参赛者，即视为了解、熟知并同意上述有关版权问题的说明和承诺。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41F788-F7E1-4118-A555-6420C85146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78D3DD-683A-44BC-983E-E3C7F7C737D1}"/>
  </w:font>
  <w:font w:name="MingLiU">
    <w:altName w:val="PMingLiU-ExtB"/>
    <w:panose1 w:val="02020309000000000000"/>
    <w:charset w:val="88"/>
    <w:family w:val="auto"/>
    <w:pitch w:val="default"/>
    <w:sig w:usb0="00000000" w:usb1="00000000" w:usb2="00000016" w:usb3="00000000" w:csb0="00100001" w:csb1="00000000"/>
    <w:embedRegular r:id="rId3" w:fontKey="{E514B510-3FA6-4C13-900D-B3C1FE27C40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AA062B7-CEBA-47CF-9B05-06C8BFCB35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44CFB8D-29B2-4A7C-9834-0E014A60B62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FAC3089-6112-49FF-A9BF-91123D594A0A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ODM5ZjUxYWIwNjQyNTFkNDA0YzYzZTk4ODQyMzMifQ=="/>
  </w:docVars>
  <w:rsids>
    <w:rsidRoot w:val="00000000"/>
    <w:rsid w:val="0FF4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600" w:beforeAutospacing="0" w:after="900" w:afterAutospacing="0" w:line="240" w:lineRule="atLeast"/>
      <w:ind w:left="0" w:right="0"/>
      <w:jc w:val="right"/>
    </w:pPr>
    <w:rPr>
      <w:rFonts w:hint="eastAsia" w:ascii="MingLiU" w:hAnsi="Courier New" w:eastAsia="MingLiU" w:cs="黑体"/>
      <w:color w:val="000000"/>
      <w:spacing w:val="40"/>
      <w:kern w:val="0"/>
      <w:sz w:val="27"/>
      <w:szCs w:val="22"/>
      <w:lang w:val="en-US" w:eastAsia="zh-CN" w:bidi="ar"/>
    </w:rPr>
  </w:style>
  <w:style w:type="paragraph" w:customStyle="1" w:styleId="5">
    <w:name w:val="标题 #2 (2)"/>
    <w:basedOn w:val="1"/>
    <w:link w:val="6"/>
    <w:unhideWhenUsed/>
    <w:qFormat/>
    <w:uiPriority w:val="99"/>
    <w:pPr>
      <w:shd w:val="clear" w:color="auto" w:fill="FFFFFF"/>
      <w:spacing w:before="1020" w:after="180" w:line="682" w:lineRule="exact"/>
      <w:jc w:val="center"/>
      <w:outlineLvl w:val="1"/>
    </w:pPr>
    <w:rPr>
      <w:rFonts w:hint="eastAsia" w:ascii="MingLiU" w:hAnsi="Calibri" w:eastAsia="MingLiU" w:cs="Times New Roman"/>
      <w:spacing w:val="0"/>
      <w:sz w:val="43"/>
      <w:szCs w:val="24"/>
      <w:lang w:val="en-US"/>
    </w:rPr>
  </w:style>
  <w:style w:type="character" w:customStyle="1" w:styleId="6">
    <w:name w:val="标题 #2 (2)_"/>
    <w:basedOn w:val="4"/>
    <w:link w:val="5"/>
    <w:unhideWhenUsed/>
    <w:qFormat/>
    <w:uiPriority w:val="99"/>
    <w:rPr>
      <w:rFonts w:hint="eastAsia" w:ascii="MingLiU" w:hAnsi="Calibri" w:eastAsia="MingLiU" w:cs="Times New Roman"/>
      <w:spacing w:val="0"/>
      <w:sz w:val="43"/>
      <w:szCs w:val="24"/>
      <w:lang w:val="en-US"/>
    </w:rPr>
  </w:style>
  <w:style w:type="paragraph" w:customStyle="1" w:styleId="7">
    <w:name w:val="标题 #3"/>
    <w:basedOn w:val="1"/>
    <w:link w:val="8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0" w:beforeAutospacing="0" w:after="0" w:afterAutospacing="0" w:line="566" w:lineRule="exact"/>
      <w:ind w:left="0" w:right="0" w:firstLine="660"/>
      <w:jc w:val="distribute"/>
      <w:outlineLvl w:val="2"/>
    </w:pPr>
    <w:rPr>
      <w:rFonts w:hint="eastAsia" w:ascii="MingLiU" w:hAnsi="Courier New" w:eastAsia="MingLiU" w:cs="黑体"/>
      <w:b/>
      <w:color w:val="000000"/>
      <w:spacing w:val="30"/>
      <w:kern w:val="0"/>
      <w:sz w:val="28"/>
      <w:szCs w:val="22"/>
      <w:lang w:val="en-US" w:eastAsia="zh-CN" w:bidi="ar"/>
    </w:rPr>
  </w:style>
  <w:style w:type="character" w:customStyle="1" w:styleId="8">
    <w:name w:val="标题 #3_"/>
    <w:basedOn w:val="4"/>
    <w:link w:val="7"/>
    <w:qFormat/>
    <w:uiPriority w:val="0"/>
    <w:rPr>
      <w:rFonts w:hint="eastAsia" w:ascii="MingLiU" w:hAnsi="Courier New" w:eastAsia="MingLiU" w:cs="黑体"/>
      <w:b/>
      <w:color w:val="000000"/>
      <w:spacing w:val="30"/>
      <w:kern w:val="0"/>
      <w:sz w:val="28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2023-12-27T01:36:59Z</dcterms:created>
  <dc:creator>Administrator</dc:creator>
  <cp:lastModifiedBy>天启</cp:lastModifiedBy>
  <dcterms:modified xsi:type="dcterms:W3CDTF">2023-12-27T01:40:34Z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9DC6B15E943C4ABEA8A7FFCF552AE776_12</vt:lpwstr>
  </property>
</Properties>
</file>